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VOB 17-25O Errichtung eines Berufsschulcampus BA 1; VE 4-4310 Lüftung und Technische Dämmung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2026/082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Lüftungsinstallation inklusive technische Dämmung im Gebäude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